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2：</w:t>
      </w:r>
    </w:p>
    <w:tbl>
      <w:tblPr>
        <w:tblStyle w:val="4"/>
        <w:tblW w:w="91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9"/>
        <w:gridCol w:w="2625"/>
        <w:gridCol w:w="1725"/>
        <w:gridCol w:w="540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120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44"/>
                <w:szCs w:val="44"/>
                <w:vertAlign w:val="baseline"/>
                <w:lang w:val="en-US" w:eastAsia="zh-CN"/>
              </w:rPr>
              <w:t>山教国际暑期班雅思报名表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名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报名班次</w:t>
            </w:r>
          </w:p>
        </w:tc>
        <w:tc>
          <w:tcPr>
            <w:tcW w:w="27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别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地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区</w:t>
            </w:r>
          </w:p>
        </w:tc>
        <w:tc>
          <w:tcPr>
            <w:tcW w:w="27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  <w:t>留学国家</w:t>
            </w:r>
          </w:p>
        </w:tc>
        <w:tc>
          <w:tcPr>
            <w:tcW w:w="2761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目前英语水平</w:t>
            </w:r>
          </w:p>
        </w:tc>
        <w:tc>
          <w:tcPr>
            <w:tcW w:w="7111" w:type="dxa"/>
            <w:gridSpan w:val="4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高中生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大学生（大三、大四、或四级、六级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.....)/雅思成绩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以前是否接受过雅思培训</w:t>
            </w:r>
          </w:p>
        </w:tc>
        <w:tc>
          <w:tcPr>
            <w:tcW w:w="262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BFBFBF" w:themeColor="background1" w:themeShade="BF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以前是否参加过雅思考试</w:t>
            </w:r>
          </w:p>
        </w:tc>
        <w:tc>
          <w:tcPr>
            <w:tcW w:w="2221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BFBFBF" w:themeColor="background1" w:themeShade="B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培训后是否报考雅思考试</w:t>
            </w:r>
          </w:p>
        </w:tc>
        <w:tc>
          <w:tcPr>
            <w:tcW w:w="2625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  <w:p>
            <w:pPr>
              <w:rPr>
                <w:rFonts w:hint="eastAsia" w:ascii="仿宋" w:hAnsi="仿宋" w:eastAsia="仿宋" w:cs="仿宋"/>
                <w:color w:val="BFBFBF" w:themeColor="background1" w:themeShade="BF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考试时间/地点：</w:t>
            </w:r>
          </w:p>
        </w:tc>
        <w:tc>
          <w:tcPr>
            <w:tcW w:w="2265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是否需要协助雅思考试报名</w:t>
            </w:r>
          </w:p>
        </w:tc>
        <w:tc>
          <w:tcPr>
            <w:tcW w:w="2221" w:type="dxa"/>
            <w:vAlign w:val="center"/>
          </w:tcPr>
          <w:p>
            <w:pPr>
              <w:rPr>
                <w:rFonts w:hint="eastAsia" w:ascii="仿宋" w:hAnsi="仿宋" w:eastAsia="仿宋" w:cs="仿宋"/>
                <w:color w:val="BFBFBF" w:themeColor="background1" w:themeShade="B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09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eastAsia="zh-CN"/>
              </w:rPr>
              <w:t>是否要在济南西火车站（高铁站）接站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62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是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>/否</w:t>
            </w:r>
          </w:p>
          <w:p>
            <w:pPr>
              <w:jc w:val="center"/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vertAlign w:val="baseline"/>
                <w:lang w:val="en-US" w:eastAsia="zh-CN"/>
              </w:rPr>
              <w:t>（如果现在不能确定，请开班前1周内联系我们）</w:t>
            </w:r>
          </w:p>
        </w:tc>
        <w:tc>
          <w:tcPr>
            <w:tcW w:w="4486" w:type="dxa"/>
            <w:gridSpan w:val="3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drawing>
                <wp:inline distT="0" distB="0" distL="114300" distR="114300">
                  <wp:extent cx="2179320" cy="1626870"/>
                  <wp:effectExtent l="0" t="0" r="11430" b="1143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320" cy="1626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2009" w:type="dxa"/>
            <w:vMerge w:val="continue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7111" w:type="dxa"/>
            <w:gridSpan w:val="4"/>
          </w:tcPr>
          <w:p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需要济南火车西站接站的同学：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建议乘坐7月20日（第一期）或8月5日（第二期）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sz w:val="24"/>
                <w:szCs w:val="24"/>
              </w:rPr>
              <w:t>高铁G1208，9:08到济南西。（火车票提前一个月方可预定，第一期7月20日的火车票，从6月20日开始才能预订购买，具体的请以12306.cn官方网站公布的列车情况为准）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120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填写报名表格后，请发送到：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instrText xml:space="preserve"> HYPERLINK "mailto:kelly@shanjiao.org" </w:instrTex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fldChar w:fldCharType="separate"/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t>kelly@shanjiao.org</w:t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eastAsia="zh-CN"/>
              </w:rPr>
              <w:fldChar w:fldCharType="end"/>
            </w:r>
            <w:r>
              <w:rPr>
                <w:rFonts w:hint="eastAsia" w:ascii="仿宋" w:hAnsi="仿宋" w:eastAsia="仿宋" w:cs="仿宋"/>
                <w:color w:val="FF0000"/>
                <w:sz w:val="28"/>
                <w:szCs w:val="28"/>
                <w:vertAlign w:val="baseline"/>
                <w:lang w:val="en-US" w:eastAsia="zh-CN"/>
              </w:rPr>
              <w:t xml:space="preserve"> （袁老师）邮箱，我们收到报名表后会及时和您联系。如有疑问请致电0531-87378266咨询。</w:t>
            </w:r>
          </w:p>
        </w:tc>
      </w:tr>
    </w:tbl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eastAsia="zh-CN"/>
        </w:rPr>
        <w:t>注：</w:t>
      </w:r>
      <w:r>
        <w:rPr>
          <w:rFonts w:hint="eastAsia"/>
          <w:sz w:val="21"/>
          <w:szCs w:val="21"/>
          <w:lang w:val="en-US" w:eastAsia="zh-CN"/>
        </w:rPr>
        <w:t>1、</w:t>
      </w:r>
      <w:r>
        <w:rPr>
          <w:rFonts w:hint="eastAsia"/>
          <w:sz w:val="21"/>
          <w:szCs w:val="21"/>
          <w:lang w:eastAsia="zh-CN"/>
        </w:rPr>
        <w:t>报名班次：雅思备考班（第一期）、雅思基础班（第一期</w:t>
      </w:r>
      <w:r>
        <w:rPr>
          <w:rFonts w:hint="eastAsia"/>
          <w:sz w:val="21"/>
          <w:szCs w:val="21"/>
          <w:lang w:val="en-US" w:eastAsia="zh-CN"/>
        </w:rPr>
        <w:t>)、初高中衔接班、雅思备考班（第二期）、雅思基础班（第二期）、大学衔接班等。</w:t>
      </w:r>
    </w:p>
    <w:p>
      <w:pPr>
        <w:numPr>
          <w:ilvl w:val="0"/>
          <w:numId w:val="1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费用请汇入山教国际以下收款帐户： 开户行：中国农业银行济南乐天分理处（长清支行） 户名：单连顺 卡 号：6228 4802 5236 6656 616。交费后请及时与报名老师联系确认（或13608926261杨老师联系）。</w:t>
      </w:r>
    </w:p>
    <w:p>
      <w:p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开班前一周左右（7月13日左右），我们负责老师会与您联系开学报到事宜。</w:t>
      </w:r>
    </w:p>
    <w:sectPr>
      <w:pgSz w:w="11906" w:h="16838"/>
      <w:pgMar w:top="1440" w:right="1486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redit Valley">
    <w:altName w:val="Vrinda"/>
    <w:panose1 w:val="02000400000000000000"/>
    <w:charset w:val="00"/>
    <w:family w:val="auto"/>
    <w:pitch w:val="default"/>
    <w:sig w:usb0="00000000" w:usb1="00000000" w:usb2="00000000" w:usb3="00000000" w:csb0="20000093" w:csb1="00000000"/>
  </w:font>
  <w:font w:name="Century Gothic">
    <w:altName w:val="Segoe Print"/>
    <w:panose1 w:val="020B0502020202020204"/>
    <w:charset w:val="00"/>
    <w:family w:val="auto"/>
    <w:pitch w:val="default"/>
    <w:sig w:usb0="00000000" w:usb1="00000000" w:usb2="00000000" w:usb3="00000000" w:csb0="2000009F" w:csb1="DFD70000"/>
  </w:font>
  <w:font w:name="方正正粗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0" w:usb3="00000000" w:csb0="2000019F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Calan">
    <w:altName w:val="Vrinda"/>
    <w:panose1 w:val="02000400000000000000"/>
    <w:charset w:val="00"/>
    <w:family w:val="auto"/>
    <w:pitch w:val="default"/>
    <w:sig w:usb0="00000000" w:usb1="00000000" w:usb2="00000000" w:usb3="00000000" w:csb0="00000000" w:csb1="00000000"/>
  </w:font>
  <w:font w:name="Vrinda">
    <w:panose1 w:val="020B0502040204020203"/>
    <w:charset w:val="00"/>
    <w:family w:val="auto"/>
    <w:pitch w:val="default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6FF78"/>
    <w:multiLevelType w:val="singleLevel"/>
    <w:tmpl w:val="58E6FF78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2C03F2"/>
    <w:rsid w:val="472C03F2"/>
    <w:rsid w:val="5A6158B3"/>
    <w:rsid w:val="5FB041F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2017-04-07T11:41:00Z</dcterms:created>
  <dc:creator>Administrator</dc:creator>
  <cp:lastModifiedBy>yang</cp:lastModifiedBy>
  <dcterms:modified xsi:type="dcterms:W3CDTF">2017-04-08T06:59:36Z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